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470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F25D82" w:rsidTr="001473F3">
        <w:trPr>
          <w:trHeight w:val="286"/>
        </w:trPr>
        <w:tc>
          <w:tcPr>
            <w:tcW w:w="4944" w:type="dxa"/>
            <w:hideMark/>
          </w:tcPr>
          <w:p w:rsidR="00F25D82" w:rsidRDefault="00F25D8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2</w:t>
            </w:r>
          </w:p>
        </w:tc>
      </w:tr>
      <w:tr w:rsidR="00736F4B" w:rsidTr="00736F4B">
        <w:trPr>
          <w:trHeight w:val="2215"/>
        </w:trPr>
        <w:tc>
          <w:tcPr>
            <w:tcW w:w="4944" w:type="dxa"/>
            <w:hideMark/>
          </w:tcPr>
          <w:p w:rsidR="00736F4B" w:rsidRDefault="00081E65" w:rsidP="008C1D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8C1D52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CB4D79" w:rsidRPr="002A17BD" w:rsidRDefault="00CB4D79" w:rsidP="00CB4D79">
      <w:pPr>
        <w:jc w:val="center"/>
        <w:rPr>
          <w:b/>
          <w:sz w:val="28"/>
          <w:szCs w:val="28"/>
        </w:rPr>
      </w:pPr>
    </w:p>
    <w:p w:rsidR="00CB4D79" w:rsidRDefault="00CB4D79" w:rsidP="00CB4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A021A4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е администраторы</w:t>
      </w:r>
      <w:r w:rsidRPr="00A021A4">
        <w:rPr>
          <w:b/>
          <w:sz w:val="28"/>
          <w:szCs w:val="28"/>
        </w:rPr>
        <w:t xml:space="preserve"> источников финансирования дефицита бюджета муниципального образования «Смоленский район» Смоленской области </w:t>
      </w:r>
      <w:r>
        <w:rPr>
          <w:b/>
          <w:sz w:val="28"/>
          <w:szCs w:val="28"/>
        </w:rPr>
        <w:t>на 2019 год и плановый период 2020 и 2021 годов</w:t>
      </w:r>
    </w:p>
    <w:p w:rsidR="00CB4D79" w:rsidRDefault="00CB4D79" w:rsidP="00CB4D79">
      <w:pPr>
        <w:jc w:val="center"/>
        <w:rPr>
          <w:b/>
          <w:bCs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905"/>
        <w:gridCol w:w="4820"/>
      </w:tblGrid>
      <w:tr w:rsidR="00CB4D79" w:rsidTr="00CB4D79">
        <w:trPr>
          <w:trHeight w:val="276"/>
        </w:trPr>
        <w:tc>
          <w:tcPr>
            <w:tcW w:w="5245" w:type="dxa"/>
            <w:gridSpan w:val="2"/>
            <w:vMerge w:val="restart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 xml:space="preserve">Код </w:t>
            </w:r>
            <w:r>
              <w:rPr>
                <w:sz w:val="24"/>
                <w:szCs w:val="24"/>
              </w:rPr>
              <w:t>бюджетной классификации</w:t>
            </w:r>
          </w:p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vAlign w:val="center"/>
            <w:hideMark/>
          </w:tcPr>
          <w:p w:rsidR="00CB4D79" w:rsidRPr="00C7523C" w:rsidRDefault="00CB4D79" w:rsidP="006702AA">
            <w:pPr>
              <w:ind w:right="-108"/>
              <w:jc w:val="both"/>
              <w:rPr>
                <w:sz w:val="24"/>
                <w:szCs w:val="24"/>
              </w:rPr>
            </w:pPr>
            <w:r w:rsidRPr="00C7523C">
              <w:rPr>
                <w:bCs/>
                <w:sz w:val="24"/>
                <w:szCs w:val="24"/>
              </w:rPr>
              <w:t xml:space="preserve">Наименование </w:t>
            </w:r>
            <w:r>
              <w:rPr>
                <w:bCs/>
                <w:sz w:val="24"/>
                <w:szCs w:val="24"/>
              </w:rPr>
              <w:t xml:space="preserve">главного администратора, </w:t>
            </w:r>
            <w:r w:rsidRPr="00C7523C">
              <w:rPr>
                <w:bCs/>
                <w:sz w:val="24"/>
                <w:szCs w:val="24"/>
              </w:rPr>
              <w:t>источника ф</w:t>
            </w:r>
            <w:r>
              <w:rPr>
                <w:bCs/>
                <w:sz w:val="24"/>
                <w:szCs w:val="24"/>
              </w:rPr>
              <w:t>инансирования дефицитов бюджета</w:t>
            </w:r>
          </w:p>
        </w:tc>
      </w:tr>
      <w:tr w:rsidR="00CB4D79" w:rsidTr="00CB4D79">
        <w:trPr>
          <w:trHeight w:val="276"/>
        </w:trPr>
        <w:tc>
          <w:tcPr>
            <w:tcW w:w="5245" w:type="dxa"/>
            <w:gridSpan w:val="2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</w:t>
            </w:r>
            <w:r w:rsidRPr="00691D5F">
              <w:rPr>
                <w:sz w:val="24"/>
                <w:szCs w:val="24"/>
              </w:rPr>
              <w:t xml:space="preserve">администратор </w:t>
            </w:r>
          </w:p>
        </w:tc>
        <w:tc>
          <w:tcPr>
            <w:tcW w:w="2905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 xml:space="preserve">источника </w:t>
            </w:r>
            <w:r>
              <w:rPr>
                <w:sz w:val="24"/>
                <w:szCs w:val="24"/>
              </w:rPr>
              <w:t>финансирования дефицита</w:t>
            </w:r>
          </w:p>
        </w:tc>
        <w:tc>
          <w:tcPr>
            <w:tcW w:w="4820" w:type="dxa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>912</w:t>
            </w:r>
          </w:p>
        </w:tc>
        <w:tc>
          <w:tcPr>
            <w:tcW w:w="7725" w:type="dxa"/>
            <w:gridSpan w:val="2"/>
            <w:vAlign w:val="center"/>
            <w:hideMark/>
          </w:tcPr>
          <w:p w:rsidR="00CB4D79" w:rsidRPr="00650AB3" w:rsidRDefault="00CB4D79" w:rsidP="006702AA">
            <w:pPr>
              <w:jc w:val="center"/>
              <w:rPr>
                <w:b/>
                <w:sz w:val="24"/>
                <w:szCs w:val="24"/>
              </w:rPr>
            </w:pPr>
            <w:r w:rsidRPr="00650AB3">
              <w:rPr>
                <w:b/>
                <w:sz w:val="24"/>
                <w:szCs w:val="24"/>
              </w:rPr>
              <w:t>финансовое управление Администрации муниципального образования «Смоленский район» Смоленской области</w:t>
            </w:r>
          </w:p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0 10 20000 05 0000 710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кредитов от кредитных организаций бюджетом муниципального района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0 10 20000 05 0000 810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0 10 30000 05 0000 710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0 10 30000 05 0000 810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бюджетных кредитов от других бюджетов бюджетной системы муниципальным районом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0 10 50201 05 0000 510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муниципального района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0 10 50201 05 0000 610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</w:tr>
    </w:tbl>
    <w:p w:rsidR="0070352F" w:rsidRDefault="0070352F"/>
    <w:sectPr w:rsidR="0070352F" w:rsidSect="00F25D82">
      <w:pgSz w:w="11906" w:h="16838"/>
      <w:pgMar w:top="709" w:right="850" w:bottom="851" w:left="1701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716" w:rsidRDefault="00FD6716" w:rsidP="00C8311B">
      <w:r>
        <w:separator/>
      </w:r>
    </w:p>
  </w:endnote>
  <w:endnote w:type="continuationSeparator" w:id="0">
    <w:p w:rsidR="00FD6716" w:rsidRDefault="00FD6716" w:rsidP="00C8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716" w:rsidRDefault="00FD6716" w:rsidP="00C8311B">
      <w:r>
        <w:separator/>
      </w:r>
    </w:p>
  </w:footnote>
  <w:footnote w:type="continuationSeparator" w:id="0">
    <w:p w:rsidR="00FD6716" w:rsidRDefault="00FD6716" w:rsidP="00C831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7"/>
    <w:rsid w:val="0003286E"/>
    <w:rsid w:val="00081E65"/>
    <w:rsid w:val="004A7976"/>
    <w:rsid w:val="0070352F"/>
    <w:rsid w:val="00736F4B"/>
    <w:rsid w:val="007F3E67"/>
    <w:rsid w:val="008C1D52"/>
    <w:rsid w:val="00B86F0E"/>
    <w:rsid w:val="00C8311B"/>
    <w:rsid w:val="00CB4D79"/>
    <w:rsid w:val="00CE11F1"/>
    <w:rsid w:val="00E977E5"/>
    <w:rsid w:val="00F25D82"/>
    <w:rsid w:val="00FD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C831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1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1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header"/>
    <w:basedOn w:val="a"/>
    <w:link w:val="a4"/>
    <w:uiPriority w:val="99"/>
    <w:unhideWhenUsed/>
    <w:rsid w:val="00C831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1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1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9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8</cp:revision>
  <dcterms:created xsi:type="dcterms:W3CDTF">2019-03-20T11:09:00Z</dcterms:created>
  <dcterms:modified xsi:type="dcterms:W3CDTF">2019-09-17T06:24:00Z</dcterms:modified>
</cp:coreProperties>
</file>